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11B" w:rsidRDefault="0086111B" w:rsidP="0086111B">
      <w:pPr>
        <w:spacing w:after="0" w:line="240" w:lineRule="auto"/>
        <w:rPr>
          <w:rFonts w:ascii="Times New Roman" w:eastAsia="Times New Roman" w:hAnsi="Times New Roman" w:cs="Times New Roman"/>
          <w:sz w:val="24"/>
          <w:szCs w:val="24"/>
          <w:lang w:eastAsia="tr-TR"/>
        </w:rPr>
      </w:pPr>
      <w:r w:rsidRPr="0086111B">
        <w:rPr>
          <w:rFonts w:ascii="Times New Roman" w:eastAsia="Times New Roman" w:hAnsi="Times New Roman" w:cs="Times New Roman"/>
          <w:sz w:val="24"/>
          <w:szCs w:val="24"/>
          <w:lang w:eastAsia="tr-TR"/>
        </w:rPr>
        <w:fldChar w:fldCharType="begin"/>
      </w:r>
      <w:r w:rsidRPr="0086111B">
        <w:rPr>
          <w:rFonts w:ascii="Times New Roman" w:eastAsia="Times New Roman" w:hAnsi="Times New Roman" w:cs="Times New Roman"/>
          <w:sz w:val="24"/>
          <w:szCs w:val="24"/>
          <w:lang w:eastAsia="tr-TR"/>
        </w:rPr>
        <w:instrText xml:space="preserve"> HYPERLINK "https://www.ito.org.tr/tr/hizmetler/ticaret-sicili-islemleri/tescil-islemleri/anonim-sirketler" </w:instrText>
      </w:r>
      <w:r w:rsidRPr="0086111B">
        <w:rPr>
          <w:rFonts w:ascii="Times New Roman" w:eastAsia="Times New Roman" w:hAnsi="Times New Roman" w:cs="Times New Roman"/>
          <w:sz w:val="24"/>
          <w:szCs w:val="24"/>
          <w:lang w:eastAsia="tr-TR"/>
        </w:rPr>
        <w:fldChar w:fldCharType="separate"/>
      </w:r>
      <w:r w:rsidRPr="0086111B">
        <w:rPr>
          <w:rFonts w:ascii="Arial" w:eastAsia="Times New Roman" w:hAnsi="Arial" w:cs="Arial"/>
          <w:b/>
          <w:bCs/>
          <w:color w:val="015B65"/>
          <w:sz w:val="30"/>
          <w:szCs w:val="30"/>
          <w:u w:val="single"/>
          <w:shd w:val="clear" w:color="auto" w:fill="FFFFFF"/>
          <w:lang w:eastAsia="tr-TR"/>
        </w:rPr>
        <w:t xml:space="preserve">Anonim Şirket Esas Sermaye </w:t>
      </w:r>
      <w:proofErr w:type="spellStart"/>
      <w:r w:rsidRPr="0086111B">
        <w:rPr>
          <w:rFonts w:ascii="Arial" w:eastAsia="Times New Roman" w:hAnsi="Arial" w:cs="Arial"/>
          <w:b/>
          <w:bCs/>
          <w:color w:val="015B65"/>
          <w:sz w:val="30"/>
          <w:szCs w:val="30"/>
          <w:u w:val="single"/>
          <w:shd w:val="clear" w:color="auto" w:fill="FFFFFF"/>
          <w:lang w:eastAsia="tr-TR"/>
        </w:rPr>
        <w:t>Azaltım</w:t>
      </w:r>
      <w:proofErr w:type="spellEnd"/>
      <w:r w:rsidRPr="0086111B">
        <w:rPr>
          <w:rFonts w:ascii="Arial" w:eastAsia="Times New Roman" w:hAnsi="Arial" w:cs="Arial"/>
          <w:b/>
          <w:bCs/>
          <w:color w:val="015B65"/>
          <w:sz w:val="30"/>
          <w:szCs w:val="30"/>
          <w:u w:val="single"/>
          <w:shd w:val="clear" w:color="auto" w:fill="FFFFFF"/>
          <w:lang w:eastAsia="tr-TR"/>
        </w:rPr>
        <w:t xml:space="preserve"> İşlemi</w:t>
      </w:r>
      <w:r w:rsidRPr="0086111B">
        <w:rPr>
          <w:rFonts w:ascii="Times New Roman" w:eastAsia="Times New Roman" w:hAnsi="Times New Roman" w:cs="Times New Roman"/>
          <w:sz w:val="24"/>
          <w:szCs w:val="24"/>
          <w:lang w:eastAsia="tr-TR"/>
        </w:rPr>
        <w:fldChar w:fldCharType="end"/>
      </w:r>
    </w:p>
    <w:p w:rsidR="00D807D4" w:rsidRPr="0086111B" w:rsidRDefault="00D807D4" w:rsidP="0086111B">
      <w:pPr>
        <w:spacing w:after="0" w:line="240" w:lineRule="auto"/>
        <w:rPr>
          <w:rFonts w:ascii="Times New Roman" w:eastAsia="Times New Roman" w:hAnsi="Times New Roman" w:cs="Times New Roman"/>
          <w:sz w:val="24"/>
          <w:szCs w:val="24"/>
          <w:lang w:eastAsia="tr-TR"/>
        </w:rPr>
      </w:pPr>
    </w:p>
    <w:p w:rsidR="0086111B" w:rsidRDefault="0086111B" w:rsidP="0086111B">
      <w:pPr>
        <w:spacing w:after="0" w:line="240" w:lineRule="auto"/>
        <w:jc w:val="both"/>
        <w:rPr>
          <w:rFonts w:ascii="Arial" w:eastAsia="Times New Roman" w:hAnsi="Arial" w:cs="Arial"/>
          <w:color w:val="0D0D0D"/>
          <w:sz w:val="24"/>
          <w:szCs w:val="24"/>
          <w:lang w:eastAsia="tr-TR"/>
        </w:rPr>
      </w:pPr>
      <w:r w:rsidRPr="0086111B">
        <w:rPr>
          <w:rFonts w:ascii="Arial" w:eastAsia="Times New Roman" w:hAnsi="Arial" w:cs="Arial"/>
          <w:color w:val="0D0D0D"/>
          <w:sz w:val="24"/>
          <w:szCs w:val="24"/>
          <w:lang w:eastAsia="tr-TR"/>
        </w:rPr>
        <w:t xml:space="preserve">Anonim şirket esas sermaye </w:t>
      </w:r>
      <w:proofErr w:type="spellStart"/>
      <w:r w:rsidRPr="0086111B">
        <w:rPr>
          <w:rFonts w:ascii="Arial" w:eastAsia="Times New Roman" w:hAnsi="Arial" w:cs="Arial"/>
          <w:color w:val="0D0D0D"/>
          <w:sz w:val="24"/>
          <w:szCs w:val="24"/>
          <w:lang w:eastAsia="tr-TR"/>
        </w:rPr>
        <w:t>azaltım</w:t>
      </w:r>
      <w:proofErr w:type="spellEnd"/>
      <w:r w:rsidRPr="0086111B">
        <w:rPr>
          <w:rFonts w:ascii="Arial" w:eastAsia="Times New Roman" w:hAnsi="Arial" w:cs="Arial"/>
          <w:color w:val="0D0D0D"/>
          <w:sz w:val="24"/>
          <w:szCs w:val="24"/>
          <w:lang w:eastAsia="tr-TR"/>
        </w:rPr>
        <w:t xml:space="preserve"> işlemi TTK m. 473 ila 475 hükümlerinde düzenlenmiştir.</w:t>
      </w:r>
    </w:p>
    <w:p w:rsidR="007C46D3" w:rsidRDefault="007C46D3" w:rsidP="0086111B">
      <w:pPr>
        <w:spacing w:after="0" w:line="240" w:lineRule="auto"/>
        <w:jc w:val="both"/>
        <w:rPr>
          <w:rFonts w:ascii="Arial" w:eastAsia="Times New Roman" w:hAnsi="Arial" w:cs="Arial"/>
          <w:color w:val="0D0D0D"/>
          <w:sz w:val="24"/>
          <w:szCs w:val="24"/>
          <w:lang w:eastAsia="tr-TR"/>
        </w:rPr>
      </w:pPr>
    </w:p>
    <w:p w:rsidR="007C46D3" w:rsidRPr="007C46D3" w:rsidRDefault="007C46D3" w:rsidP="007C46D3">
      <w:pPr>
        <w:spacing w:after="0" w:line="240" w:lineRule="auto"/>
        <w:jc w:val="both"/>
        <w:rPr>
          <w:rFonts w:ascii="Times New Roman" w:eastAsia="Times New Roman" w:hAnsi="Times New Roman" w:cs="Times New Roman"/>
          <w:color w:val="0D0D0D"/>
          <w:sz w:val="24"/>
          <w:szCs w:val="24"/>
          <w:lang w:eastAsia="tr-TR"/>
        </w:rPr>
      </w:pPr>
      <w:proofErr w:type="spellStart"/>
      <w:r w:rsidRPr="007C46D3">
        <w:rPr>
          <w:rStyle w:val="Gl"/>
          <w:rFonts w:ascii="Arial" w:hAnsi="Arial" w:cs="Arial"/>
          <w:color w:val="FF0000"/>
          <w:sz w:val="24"/>
          <w:szCs w:val="24"/>
          <w:shd w:val="clear" w:color="auto" w:fill="FFFFFF"/>
        </w:rPr>
        <w:t>MERSİS’ten</w:t>
      </w:r>
      <w:proofErr w:type="spellEnd"/>
      <w:r w:rsidRPr="007C46D3">
        <w:rPr>
          <w:rStyle w:val="Gl"/>
          <w:rFonts w:ascii="Arial" w:hAnsi="Arial" w:cs="Arial"/>
          <w:color w:val="FF0000"/>
          <w:sz w:val="24"/>
          <w:szCs w:val="24"/>
          <w:shd w:val="clear" w:color="auto" w:fill="FFFFFF"/>
        </w:rPr>
        <w:t xml:space="preserve"> başvuru yapılarak talep numarası alınmalı ve gerekli evraklar ile birlikte başvuru yapılmalıdır.</w:t>
      </w:r>
    </w:p>
    <w:p w:rsidR="007C46D3" w:rsidRPr="0086111B" w:rsidRDefault="007C46D3" w:rsidP="0086111B">
      <w:pPr>
        <w:spacing w:after="0" w:line="240" w:lineRule="auto"/>
        <w:jc w:val="both"/>
        <w:rPr>
          <w:rFonts w:ascii="Times New Roman" w:eastAsia="Times New Roman" w:hAnsi="Times New Roman" w:cs="Times New Roman"/>
          <w:color w:val="0D0D0D"/>
          <w:sz w:val="24"/>
          <w:szCs w:val="24"/>
          <w:lang w:eastAsia="tr-TR"/>
        </w:rPr>
      </w:pP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1-) </w:t>
      </w:r>
      <w:hyperlink r:id="rId6" w:tgtFrame="_blank" w:history="1">
        <w:r w:rsidRPr="0086111B">
          <w:rPr>
            <w:rFonts w:ascii="Arial" w:eastAsia="Times New Roman" w:hAnsi="Arial" w:cs="Arial"/>
            <w:color w:val="007BFF"/>
            <w:sz w:val="24"/>
            <w:szCs w:val="24"/>
            <w:u w:val="single"/>
            <w:lang w:eastAsia="tr-TR"/>
          </w:rPr>
          <w:t>Dilekçe</w:t>
        </w:r>
      </w:hyperlink>
    </w:p>
    <w:p w:rsidR="0086111B" w:rsidRPr="00A316AD" w:rsidRDefault="0086111B" w:rsidP="0086111B">
      <w:pPr>
        <w:numPr>
          <w:ilvl w:val="0"/>
          <w:numId w:val="1"/>
        </w:numPr>
        <w:spacing w:after="0" w:line="240" w:lineRule="auto"/>
        <w:ind w:left="0"/>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Şirket kaşesi ile yetkili tarafından imzalanmalı, ekindeki evrak dökümünü içermelidir.</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2-) Bakanlık temsilcisi bulundurma zorunluluğu olan toplantılarda Bakanlık temsilcisi atama yazısının aslı (Anonim Şirketlerin Genel Kurul Toplantılarının Usul ve Esasları İle Bu Toplantılarda Bulunacak Bakanlık Temsilcileri Hakkında Yönetmelik m. 32).</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3-) </w:t>
      </w:r>
      <w:proofErr w:type="spellStart"/>
      <w:r w:rsidRPr="0086111B">
        <w:rPr>
          <w:rFonts w:ascii="Arial" w:eastAsia="Times New Roman" w:hAnsi="Arial" w:cs="Arial"/>
          <w:color w:val="0D0D0D"/>
          <w:sz w:val="24"/>
          <w:szCs w:val="24"/>
          <w:lang w:eastAsia="tr-TR"/>
        </w:rPr>
        <w:fldChar w:fldCharType="begin"/>
      </w:r>
      <w:r w:rsidRPr="0086111B">
        <w:rPr>
          <w:rFonts w:ascii="Arial" w:eastAsia="Times New Roman" w:hAnsi="Arial" w:cs="Arial"/>
          <w:color w:val="0D0D0D"/>
          <w:sz w:val="24"/>
          <w:szCs w:val="24"/>
          <w:lang w:eastAsia="tr-TR"/>
        </w:rPr>
        <w:instrText xml:space="preserve"> HYPERLINK "https://www.ito.org.tr/documents/Ticaret-Sicil/dilekceler-belgeler/as_hazirun_cetveli.doc" \t "_blank" </w:instrText>
      </w:r>
      <w:r w:rsidRPr="0086111B">
        <w:rPr>
          <w:rFonts w:ascii="Arial" w:eastAsia="Times New Roman" w:hAnsi="Arial" w:cs="Arial"/>
          <w:color w:val="0D0D0D"/>
          <w:sz w:val="24"/>
          <w:szCs w:val="24"/>
          <w:lang w:eastAsia="tr-TR"/>
        </w:rPr>
        <w:fldChar w:fldCharType="separate"/>
      </w:r>
      <w:r w:rsidRPr="0086111B">
        <w:rPr>
          <w:rFonts w:ascii="Arial" w:eastAsia="Times New Roman" w:hAnsi="Arial" w:cs="Arial"/>
          <w:color w:val="007BFF"/>
          <w:sz w:val="24"/>
          <w:szCs w:val="24"/>
          <w:u w:val="single"/>
          <w:lang w:eastAsia="tr-TR"/>
        </w:rPr>
        <w:t>Hazirun</w:t>
      </w:r>
      <w:proofErr w:type="spellEnd"/>
      <w:r w:rsidRPr="0086111B">
        <w:rPr>
          <w:rFonts w:ascii="Arial" w:eastAsia="Times New Roman" w:hAnsi="Arial" w:cs="Arial"/>
          <w:color w:val="007BFF"/>
          <w:sz w:val="24"/>
          <w:szCs w:val="24"/>
          <w:u w:val="single"/>
          <w:lang w:eastAsia="tr-TR"/>
        </w:rPr>
        <w:t xml:space="preserve"> cetvelinin aslı</w:t>
      </w:r>
      <w:r w:rsidRPr="0086111B">
        <w:rPr>
          <w:rFonts w:ascii="Arial" w:eastAsia="Times New Roman" w:hAnsi="Arial" w:cs="Arial"/>
          <w:color w:val="0D0D0D"/>
          <w:sz w:val="24"/>
          <w:szCs w:val="24"/>
          <w:lang w:eastAsia="tr-TR"/>
        </w:rPr>
        <w:fldChar w:fldCharType="end"/>
      </w:r>
      <w:r w:rsidRPr="0086111B">
        <w:rPr>
          <w:rFonts w:ascii="Arial" w:eastAsia="Times New Roman" w:hAnsi="Arial" w:cs="Arial"/>
          <w:color w:val="0D0D0D"/>
          <w:sz w:val="24"/>
          <w:szCs w:val="24"/>
          <w:lang w:eastAsia="tr-TR"/>
        </w:rPr>
        <w:t> (Anonim Şirketlerin Genel Kurul Toplantılarının Usul ve Esasları İle Bu Toplantılarda Bulunacak Bakanlık Temsilcileri Hakkında Yönetmelik m. 16/3, 29/1).</w:t>
      </w:r>
    </w:p>
    <w:p w:rsidR="0086111B" w:rsidRPr="0086111B" w:rsidRDefault="0086111B" w:rsidP="0086111B">
      <w:pPr>
        <w:numPr>
          <w:ilvl w:val="0"/>
          <w:numId w:val="2"/>
        </w:numPr>
        <w:spacing w:after="0" w:line="240" w:lineRule="auto"/>
        <w:ind w:left="0"/>
        <w:jc w:val="both"/>
        <w:rPr>
          <w:rFonts w:ascii="Times New Roman" w:eastAsia="Times New Roman" w:hAnsi="Times New Roman" w:cs="Times New Roman"/>
          <w:color w:val="0D0D0D"/>
          <w:sz w:val="27"/>
          <w:szCs w:val="27"/>
          <w:lang w:eastAsia="tr-TR"/>
        </w:rPr>
      </w:pPr>
      <w:r w:rsidRPr="0086111B">
        <w:rPr>
          <w:rFonts w:ascii="Arial" w:eastAsia="Times New Roman" w:hAnsi="Arial" w:cs="Arial"/>
          <w:color w:val="0D0D0D"/>
          <w:sz w:val="24"/>
          <w:szCs w:val="24"/>
          <w:lang w:eastAsia="tr-TR"/>
        </w:rPr>
        <w:t>Esas sözleşme değişikliği işlemleri Bakanlık iznine tabi olan şirketler hariç olmak üzere tek pay sahipli şirketlerde, başkanlık oluşturulması ile genel kurul toplantısına katılabilecekler listesinin hazırlanması zorunlu değildir (Anonim Şirketlerin Genel Kurul Toplantılarının Usul ve Esasları İle Bu Toplantılarda Bulunacak Bakanlık Temsilcileri Hakkında Yönetmelik m. 14/2).</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 xml:space="preserve">4-) Sermayenin azaltılmasının sebepleri ile azaltmanın amacı ve azaltmanın ne şekilde yapılacağını gösterir yönetim kurulunca hazırlanmış ve genel kurul tarafından onaylanmış sermayenin azaltılmasına ilişkin </w:t>
      </w:r>
      <w:r w:rsidRPr="00A316AD">
        <w:rPr>
          <w:rFonts w:ascii="Arial" w:eastAsia="Times New Roman" w:hAnsi="Arial" w:cs="Arial"/>
          <w:color w:val="4F81BD" w:themeColor="accent1"/>
          <w:sz w:val="24"/>
          <w:szCs w:val="24"/>
          <w:u w:val="single"/>
          <w:lang w:eastAsia="tr-TR"/>
        </w:rPr>
        <w:t>rapor</w:t>
      </w:r>
      <w:r w:rsidRPr="0086111B">
        <w:rPr>
          <w:rFonts w:ascii="Arial" w:eastAsia="Times New Roman" w:hAnsi="Arial" w:cs="Arial"/>
          <w:color w:val="0D0D0D"/>
          <w:sz w:val="24"/>
          <w:szCs w:val="24"/>
          <w:lang w:eastAsia="tr-TR"/>
        </w:rPr>
        <w:t xml:space="preserve"> (1 nüsha) (Ticaret Sicili Yönetmeliği m. 79/1-c).</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5-) Esas sözleşmenin değişen maddesine ait tadil tasarısının ve sermayenin azaltılmasına ilişkin yönetim kurulu raporunun onaylandığı, sermayenin azaltılmasının ne tarzda yapılacağının gösterildiği </w:t>
      </w:r>
      <w:r w:rsidRPr="00A316AD">
        <w:rPr>
          <w:rFonts w:ascii="Arial" w:eastAsia="Times New Roman" w:hAnsi="Arial" w:cs="Arial"/>
          <w:color w:val="4F81BD" w:themeColor="accent1"/>
          <w:sz w:val="24"/>
          <w:szCs w:val="24"/>
          <w:u w:val="single"/>
          <w:lang w:eastAsia="tr-TR"/>
        </w:rPr>
        <w:t>genel kurul kararı</w:t>
      </w:r>
      <w:r w:rsidRPr="00A316AD">
        <w:rPr>
          <w:rFonts w:ascii="Arial" w:eastAsia="Times New Roman" w:hAnsi="Arial" w:cs="Arial"/>
          <w:color w:val="4F81BD" w:themeColor="accent1"/>
          <w:sz w:val="24"/>
          <w:szCs w:val="24"/>
          <w:lang w:eastAsia="tr-TR"/>
        </w:rPr>
        <w:t> </w:t>
      </w:r>
      <w:r w:rsidRPr="0086111B">
        <w:rPr>
          <w:rFonts w:ascii="Arial" w:eastAsia="Times New Roman" w:hAnsi="Arial" w:cs="Arial"/>
          <w:color w:val="0D0D0D"/>
          <w:sz w:val="24"/>
          <w:szCs w:val="24"/>
          <w:lang w:eastAsia="tr-TR"/>
        </w:rPr>
        <w:t>(Ticaret Sicili Yönetmeliği m. 79/1-b, d).</w:t>
      </w:r>
    </w:p>
    <w:p w:rsidR="0086111B" w:rsidRPr="0086111B" w:rsidRDefault="0086111B" w:rsidP="0086111B">
      <w:pPr>
        <w:numPr>
          <w:ilvl w:val="0"/>
          <w:numId w:val="3"/>
        </w:numPr>
        <w:spacing w:after="0" w:line="240" w:lineRule="auto"/>
        <w:ind w:left="0"/>
        <w:jc w:val="both"/>
        <w:rPr>
          <w:rFonts w:ascii="Times New Roman" w:eastAsia="Times New Roman" w:hAnsi="Times New Roman" w:cs="Times New Roman"/>
          <w:color w:val="0D0D0D"/>
          <w:sz w:val="27"/>
          <w:szCs w:val="27"/>
          <w:lang w:eastAsia="tr-TR"/>
        </w:rPr>
      </w:pPr>
      <w:r w:rsidRPr="0086111B">
        <w:rPr>
          <w:rFonts w:ascii="Arial" w:eastAsia="Times New Roman" w:hAnsi="Arial" w:cs="Arial"/>
          <w:color w:val="0D0D0D"/>
          <w:sz w:val="24"/>
          <w:szCs w:val="24"/>
          <w:lang w:eastAsia="tr-TR"/>
        </w:rPr>
        <w:t>Genel kurul karar ve müzakere defterinden noter onaylı bir suret.</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 xml:space="preserve">6-) Sermaye </w:t>
      </w:r>
      <w:proofErr w:type="spellStart"/>
      <w:r w:rsidRPr="0086111B">
        <w:rPr>
          <w:rFonts w:ascii="Arial" w:eastAsia="Times New Roman" w:hAnsi="Arial" w:cs="Arial"/>
          <w:color w:val="0D0D0D"/>
          <w:sz w:val="24"/>
          <w:szCs w:val="24"/>
          <w:lang w:eastAsia="tr-TR"/>
        </w:rPr>
        <w:t>azaltımının</w:t>
      </w:r>
      <w:proofErr w:type="spellEnd"/>
      <w:r w:rsidRPr="0086111B">
        <w:rPr>
          <w:rFonts w:ascii="Arial" w:eastAsia="Times New Roman" w:hAnsi="Arial" w:cs="Arial"/>
          <w:color w:val="0D0D0D"/>
          <w:sz w:val="24"/>
          <w:szCs w:val="24"/>
          <w:lang w:eastAsia="tr-TR"/>
        </w:rPr>
        <w:t xml:space="preserve"> genel kurulda kabul edilmesinden sonra şirket alacaklılarına yedişer gün arayla üç defa çağrı yapıldığına dair sicil gazetesi örnekleri (Ticaret Sicili Yönetmeliği m. 79/1-e). </w:t>
      </w:r>
      <w:hyperlink r:id="rId7" w:tgtFrame="_blank" w:history="1">
        <w:r w:rsidRPr="0086111B">
          <w:rPr>
            <w:rFonts w:ascii="Arial" w:eastAsia="Times New Roman" w:hAnsi="Arial" w:cs="Arial"/>
            <w:color w:val="007BFF"/>
            <w:sz w:val="24"/>
            <w:szCs w:val="24"/>
            <w:u w:val="single"/>
            <w:lang w:eastAsia="tr-TR"/>
          </w:rPr>
          <w:t>(EK- 1)</w:t>
        </w:r>
      </w:hyperlink>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7-) </w:t>
      </w:r>
      <w:r w:rsidRPr="0086111B">
        <w:rPr>
          <w:rFonts w:ascii="Arial" w:eastAsia="Times New Roman" w:hAnsi="Arial" w:cs="Arial"/>
          <w:b/>
          <w:bCs/>
          <w:color w:val="0D0D0D"/>
          <w:sz w:val="24"/>
          <w:szCs w:val="24"/>
          <w:u w:val="single"/>
          <w:lang w:eastAsia="tr-TR"/>
        </w:rPr>
        <w:t>Yeminli/Serbest Muhasebeci Mali Müşavir Raporu ve Mali Müşavir Faaliyet Belgesi.</w:t>
      </w:r>
    </w:p>
    <w:p w:rsidR="0086111B" w:rsidRPr="0086111B" w:rsidRDefault="0086111B" w:rsidP="0086111B">
      <w:pPr>
        <w:numPr>
          <w:ilvl w:val="0"/>
          <w:numId w:val="4"/>
        </w:numPr>
        <w:spacing w:after="0" w:line="240" w:lineRule="auto"/>
        <w:ind w:left="0"/>
        <w:jc w:val="both"/>
        <w:rPr>
          <w:rFonts w:ascii="Times New Roman" w:eastAsia="Times New Roman" w:hAnsi="Times New Roman" w:cs="Times New Roman"/>
          <w:color w:val="0D0D0D"/>
          <w:sz w:val="27"/>
          <w:szCs w:val="27"/>
          <w:lang w:eastAsia="tr-TR"/>
        </w:rPr>
      </w:pPr>
      <w:r w:rsidRPr="0086111B">
        <w:rPr>
          <w:rFonts w:ascii="Arial" w:eastAsia="Times New Roman" w:hAnsi="Arial" w:cs="Arial"/>
          <w:color w:val="0D0D0D"/>
          <w:sz w:val="24"/>
          <w:szCs w:val="24"/>
          <w:lang w:eastAsia="tr-TR"/>
        </w:rPr>
        <w:t>Sermayenin azaltılmasına rağmen şirket alacaklılarının haklarını tamamen karşılayacak miktarda aktifin şirkette mevcut olduğunun belirlenmesine ilişkin YMM veya SMMM raporu, kuruluşu ve esas sözleşme değişikliği Bakanlık iznine tabi olan şirketlerde ise yeminli mali müşavir raporu (Ticaret Sicili Yönetmeliği m. 79/1-ç).</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 xml:space="preserve">8-) </w:t>
      </w:r>
      <w:proofErr w:type="gramStart"/>
      <w:r w:rsidRPr="0086111B">
        <w:rPr>
          <w:rFonts w:ascii="Arial" w:eastAsia="Times New Roman" w:hAnsi="Arial" w:cs="Arial"/>
          <w:color w:val="0D0D0D"/>
          <w:sz w:val="24"/>
          <w:szCs w:val="24"/>
          <w:lang w:eastAsia="tr-TR"/>
        </w:rPr>
        <w:t>Yönetim kurulu</w:t>
      </w:r>
      <w:proofErr w:type="gramEnd"/>
      <w:r w:rsidRPr="0086111B">
        <w:rPr>
          <w:rFonts w:ascii="Arial" w:eastAsia="Times New Roman" w:hAnsi="Arial" w:cs="Arial"/>
          <w:color w:val="0D0D0D"/>
          <w:sz w:val="24"/>
          <w:szCs w:val="24"/>
          <w:lang w:eastAsia="tr-TR"/>
        </w:rPr>
        <w:t xml:space="preserve"> tarafından imzalanmış, beyanda bulunan alacaklıları gösteren liste ekinde; alacaklı olduğunu beyan eden alacaklıların, alacaklarının ödendiğini veya teminat altına alındığını gösteren belge ya da bu durumu doğrulayan mali müşavir faaliyet raporu ve mali müşavir faaliyet belgesi (Ticaret Sicili Yönetmeliği m. 79/1-f).</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color w:val="0D0D0D"/>
          <w:sz w:val="24"/>
          <w:szCs w:val="24"/>
          <w:lang w:eastAsia="tr-TR"/>
        </w:rPr>
        <w:t>9-) Beyanda bulunan alacaklı bulunmadığı takdirde, 3. ilan tarihinden 2 ay sonraki bir tarihte hazırlanmış bu hususa ilişkin yönetim kurulu beyanı (TTK m. 474/1).</w:t>
      </w:r>
    </w:p>
    <w:p w:rsidR="0086111B" w:rsidRPr="0086111B" w:rsidRDefault="0086111B" w:rsidP="0086111B">
      <w:pPr>
        <w:numPr>
          <w:ilvl w:val="0"/>
          <w:numId w:val="5"/>
        </w:numPr>
        <w:spacing w:after="0" w:line="240" w:lineRule="auto"/>
        <w:ind w:left="0"/>
        <w:jc w:val="both"/>
        <w:rPr>
          <w:rFonts w:ascii="Times New Roman" w:eastAsia="Times New Roman" w:hAnsi="Times New Roman" w:cs="Times New Roman"/>
          <w:color w:val="0D0D0D"/>
          <w:sz w:val="27"/>
          <w:szCs w:val="27"/>
          <w:lang w:eastAsia="tr-TR"/>
        </w:rPr>
      </w:pPr>
      <w:r w:rsidRPr="0086111B">
        <w:rPr>
          <w:rFonts w:ascii="Arial" w:eastAsia="Times New Roman" w:hAnsi="Arial" w:cs="Arial"/>
          <w:color w:val="0D0D0D"/>
          <w:sz w:val="24"/>
          <w:szCs w:val="24"/>
          <w:lang w:eastAsia="tr-TR"/>
        </w:rPr>
        <w:t xml:space="preserve">Alacaklılara verilen 2 aylık sürenin sona ermesinden ve beyan edilen alacakların ödenmesinden veya teminat altına alınmasından sonra yukarıda sayılan belgeler ile </w:t>
      </w:r>
      <w:proofErr w:type="spellStart"/>
      <w:r w:rsidRPr="0086111B">
        <w:rPr>
          <w:rFonts w:ascii="Arial" w:eastAsia="Times New Roman" w:hAnsi="Arial" w:cs="Arial"/>
          <w:color w:val="0D0D0D"/>
          <w:sz w:val="24"/>
          <w:szCs w:val="24"/>
          <w:lang w:eastAsia="tr-TR"/>
        </w:rPr>
        <w:t>azaltımının</w:t>
      </w:r>
      <w:proofErr w:type="spellEnd"/>
      <w:r w:rsidRPr="0086111B">
        <w:rPr>
          <w:rFonts w:ascii="Arial" w:eastAsia="Times New Roman" w:hAnsi="Arial" w:cs="Arial"/>
          <w:color w:val="0D0D0D"/>
          <w:sz w:val="24"/>
          <w:szCs w:val="24"/>
          <w:lang w:eastAsia="tr-TR"/>
        </w:rPr>
        <w:t xml:space="preserve"> tescili talep edilebilir (TTK m. 475/1).</w:t>
      </w:r>
    </w:p>
    <w:p w:rsidR="0086111B" w:rsidRPr="0086111B" w:rsidRDefault="0086111B" w:rsidP="0086111B">
      <w:pPr>
        <w:spacing w:after="0" w:line="240" w:lineRule="auto"/>
        <w:jc w:val="both"/>
        <w:rPr>
          <w:rFonts w:ascii="Times New Roman" w:eastAsia="Times New Roman" w:hAnsi="Times New Roman" w:cs="Times New Roman"/>
          <w:color w:val="0D0D0D"/>
          <w:sz w:val="24"/>
          <w:szCs w:val="24"/>
          <w:lang w:eastAsia="tr-TR"/>
        </w:rPr>
      </w:pPr>
      <w:r w:rsidRPr="0086111B">
        <w:rPr>
          <w:rFonts w:ascii="Arial" w:eastAsia="Times New Roman" w:hAnsi="Arial" w:cs="Arial"/>
          <w:b/>
          <w:bCs/>
          <w:color w:val="0D0D0D"/>
          <w:sz w:val="24"/>
          <w:szCs w:val="24"/>
          <w:u w:val="single"/>
          <w:lang w:eastAsia="tr-TR"/>
        </w:rPr>
        <w:t>Sermaye, zararlar sonucunda bilançoda oluşan bir açığı kapatmak amacıyla ve bu açıklar oranında azaltılacak olursa;</w:t>
      </w:r>
    </w:p>
    <w:p w:rsidR="0086111B" w:rsidRPr="0086111B" w:rsidRDefault="0086111B" w:rsidP="0086111B">
      <w:pPr>
        <w:numPr>
          <w:ilvl w:val="0"/>
          <w:numId w:val="6"/>
        </w:numPr>
        <w:spacing w:after="0" w:line="240" w:lineRule="auto"/>
        <w:ind w:left="0"/>
        <w:jc w:val="both"/>
        <w:rPr>
          <w:rFonts w:ascii="Times New Roman" w:eastAsia="Times New Roman" w:hAnsi="Times New Roman" w:cs="Times New Roman"/>
          <w:color w:val="0D0D0D"/>
          <w:sz w:val="27"/>
          <w:szCs w:val="27"/>
          <w:lang w:eastAsia="tr-TR"/>
        </w:rPr>
      </w:pPr>
      <w:proofErr w:type="gramStart"/>
      <w:r w:rsidRPr="0086111B">
        <w:rPr>
          <w:rFonts w:ascii="Arial" w:eastAsia="Times New Roman" w:hAnsi="Arial" w:cs="Arial"/>
          <w:color w:val="0D0D0D"/>
          <w:sz w:val="24"/>
          <w:szCs w:val="24"/>
          <w:lang w:eastAsia="tr-TR"/>
        </w:rPr>
        <w:lastRenderedPageBreak/>
        <w:t>Yönetim kurulunca alacaklıları çağırmaktan ve bunların haklarının ödenmesinden veya teminat alınmasından vazgeçilmiş ve buna ilişkin yönetim kurulu kararı, Müdürlüğümüze ibraz edilmiş ise şirket alacaklılarına çağrı yapıldığına dair sicil gazetesi örnekleri ve bilinen alacaklılara yapılan çağrı mektupları ile alacakların ödendiğini veya teminat altına alındığını gösteren belgeler aranmaz (TTK m. 474/2 - Ticaret Sicili Yönetmeliği m. 79/3).</w:t>
      </w:r>
      <w:proofErr w:type="gramEnd"/>
    </w:p>
    <w:p w:rsidR="0086111B" w:rsidRDefault="0086111B" w:rsidP="0086111B">
      <w:pPr>
        <w:spacing w:after="0" w:line="240" w:lineRule="auto"/>
        <w:jc w:val="both"/>
        <w:rPr>
          <w:rFonts w:ascii="Arial" w:eastAsia="Times New Roman" w:hAnsi="Arial" w:cs="Arial"/>
          <w:color w:val="0D0D0D"/>
          <w:sz w:val="24"/>
          <w:szCs w:val="24"/>
          <w:lang w:eastAsia="tr-TR"/>
        </w:rPr>
      </w:pPr>
      <w:r w:rsidRPr="0086111B">
        <w:rPr>
          <w:rFonts w:ascii="Arial" w:eastAsia="Times New Roman" w:hAnsi="Arial" w:cs="Arial"/>
          <w:color w:val="0D0D0D"/>
          <w:sz w:val="24"/>
          <w:szCs w:val="24"/>
          <w:lang w:eastAsia="tr-TR"/>
        </w:rPr>
        <w:t>10-) Şirket esas sözleşmesi değişikliği Bakanlık veya diğer resmi kurumların iznine veya uygun görüşüne tabi olan şirketler için bu izin veya uygun görüş yazısı (Ticaret Sicili Yönetmeliği m. 79/1-a).</w:t>
      </w:r>
    </w:p>
    <w:p w:rsidR="001E22C2" w:rsidRPr="0086111B" w:rsidRDefault="001E22C2" w:rsidP="0086111B">
      <w:pPr>
        <w:spacing w:after="0" w:line="240" w:lineRule="auto"/>
        <w:jc w:val="both"/>
        <w:rPr>
          <w:rFonts w:ascii="Times New Roman" w:eastAsia="Times New Roman" w:hAnsi="Times New Roman" w:cs="Times New Roman"/>
          <w:color w:val="0D0D0D"/>
          <w:sz w:val="24"/>
          <w:szCs w:val="24"/>
          <w:lang w:eastAsia="tr-TR"/>
        </w:rPr>
      </w:pPr>
      <w:bookmarkStart w:id="0" w:name="_GoBack"/>
      <w:bookmarkEnd w:id="0"/>
    </w:p>
    <w:p w:rsidR="0086111B" w:rsidRPr="0086111B" w:rsidRDefault="0086111B" w:rsidP="0086111B">
      <w:pPr>
        <w:shd w:val="clear" w:color="auto" w:fill="FFFFFF"/>
        <w:spacing w:after="0" w:line="240" w:lineRule="auto"/>
        <w:jc w:val="both"/>
        <w:rPr>
          <w:rFonts w:ascii="Arial" w:eastAsia="Times New Roman" w:hAnsi="Arial" w:cs="Arial"/>
          <w:color w:val="0D0D0D"/>
          <w:sz w:val="24"/>
          <w:szCs w:val="24"/>
          <w:lang w:eastAsia="tr-TR"/>
        </w:rPr>
      </w:pPr>
      <w:r w:rsidRPr="0086111B">
        <w:rPr>
          <w:rFonts w:ascii="Arial" w:eastAsia="Times New Roman" w:hAnsi="Arial" w:cs="Arial"/>
          <w:b/>
          <w:bCs/>
          <w:color w:val="FF0000"/>
          <w:sz w:val="24"/>
          <w:szCs w:val="24"/>
          <w:u w:val="single"/>
          <w:lang w:eastAsia="tr-TR"/>
        </w:rPr>
        <w:t>UYARI: GENEL KURUL İÇ YÖNERGESİ</w:t>
      </w:r>
    </w:p>
    <w:p w:rsidR="0086111B" w:rsidRPr="0086111B" w:rsidRDefault="0086111B" w:rsidP="0086111B">
      <w:pPr>
        <w:shd w:val="clear" w:color="auto" w:fill="FFFFFF"/>
        <w:spacing w:after="0" w:line="240" w:lineRule="auto"/>
        <w:jc w:val="both"/>
        <w:rPr>
          <w:rFonts w:ascii="Arial" w:eastAsia="Times New Roman" w:hAnsi="Arial" w:cs="Arial"/>
          <w:color w:val="0D0D0D"/>
          <w:sz w:val="24"/>
          <w:szCs w:val="24"/>
          <w:lang w:eastAsia="tr-TR"/>
        </w:rPr>
      </w:pPr>
      <w:r w:rsidRPr="0086111B">
        <w:rPr>
          <w:rFonts w:ascii="Arial" w:eastAsia="Times New Roman" w:hAnsi="Arial" w:cs="Arial"/>
          <w:color w:val="0D0D0D"/>
          <w:sz w:val="24"/>
          <w:szCs w:val="24"/>
          <w:lang w:eastAsia="tr-TR"/>
        </w:rPr>
        <w:t>Anonim şirket yönetim kurulu, genel kurulun çalışma esas ve usullerine ilişkin kuralları içeren, Bakanlık tarafından, asgari unsurları belirlenmiş olan bir iç yönerge hazırlar ve genel kurulun onayından sonra yürürlüğe koyar. Bu iç yönerge tescil ve ilan edilir (TTK m. 419/2).</w:t>
      </w:r>
    </w:p>
    <w:p w:rsidR="0086111B" w:rsidRPr="0086111B" w:rsidRDefault="0086111B" w:rsidP="0086111B">
      <w:pPr>
        <w:numPr>
          <w:ilvl w:val="0"/>
          <w:numId w:val="7"/>
        </w:numPr>
        <w:shd w:val="clear" w:color="auto" w:fill="FFFFFF"/>
        <w:spacing w:after="0" w:line="240" w:lineRule="auto"/>
        <w:ind w:left="0"/>
        <w:jc w:val="both"/>
        <w:rPr>
          <w:rFonts w:ascii="Arial" w:eastAsia="Times New Roman" w:hAnsi="Arial" w:cs="Arial"/>
          <w:color w:val="0D0D0D"/>
          <w:sz w:val="27"/>
          <w:szCs w:val="27"/>
          <w:lang w:eastAsia="tr-TR"/>
        </w:rPr>
      </w:pPr>
      <w:r w:rsidRPr="0086111B">
        <w:rPr>
          <w:rFonts w:ascii="Arial" w:eastAsia="Times New Roman" w:hAnsi="Arial" w:cs="Arial"/>
          <w:i/>
          <w:iCs/>
          <w:color w:val="0D0D0D"/>
          <w:sz w:val="24"/>
          <w:szCs w:val="24"/>
          <w:lang w:eastAsia="tr-TR"/>
        </w:rPr>
        <w:t>"Anonim Şirketlerin Genel Kurul Toplantılarının Usul ve Esasları İle Bu Toplantılarda Bulunacak Bakanlık Temsilcileri Hakkında Yönetmelik"</w:t>
      </w:r>
      <w:r w:rsidRPr="0086111B">
        <w:rPr>
          <w:rFonts w:ascii="Arial" w:eastAsia="Times New Roman" w:hAnsi="Arial" w:cs="Arial"/>
          <w:color w:val="0D0D0D"/>
          <w:sz w:val="24"/>
          <w:szCs w:val="24"/>
          <w:lang w:eastAsia="tr-TR"/>
        </w:rPr>
        <w:t> hükümlerine uygun olarak hazırlanacak genel kurul iç yönergesinin, ilk yapılacak  olağan / olağanüstü genel kurul toplantısında onaya sunulması zorunludur (m. 40/4). Genel kurul toplantı usul ve esasları hakkında düzenlenen iç yönerge yönetim kurulu üyesi ve toplantı başkanı tarafından imzalanmalı, iç yönerge metni bir nüsha olarak ibraz edilmelidir.</w:t>
      </w:r>
    </w:p>
    <w:p w:rsidR="0086111B" w:rsidRPr="0086111B" w:rsidRDefault="0086111B" w:rsidP="0086111B">
      <w:pPr>
        <w:numPr>
          <w:ilvl w:val="0"/>
          <w:numId w:val="8"/>
        </w:numPr>
        <w:shd w:val="clear" w:color="auto" w:fill="FFFFFF"/>
        <w:spacing w:after="0" w:line="240" w:lineRule="auto"/>
        <w:ind w:left="600"/>
        <w:jc w:val="both"/>
        <w:rPr>
          <w:rFonts w:ascii="Arial" w:eastAsia="Times New Roman" w:hAnsi="Arial" w:cs="Arial"/>
          <w:color w:val="0D0D0D"/>
          <w:sz w:val="27"/>
          <w:szCs w:val="27"/>
          <w:lang w:eastAsia="tr-TR"/>
        </w:rPr>
      </w:pPr>
      <w:r w:rsidRPr="0086111B">
        <w:rPr>
          <w:rFonts w:ascii="Arial" w:eastAsia="Times New Roman" w:hAnsi="Arial" w:cs="Arial"/>
          <w:color w:val="0D0D0D"/>
          <w:sz w:val="24"/>
          <w:szCs w:val="24"/>
          <w:lang w:eastAsia="tr-TR"/>
        </w:rPr>
        <w:t>Özel kanunlara tabi şirketlerin, tabi oldukları özel mevzuat hükümlerini de dikkate alarak genel kurul iç yönergesini kabul edip, tescil ettirmesi gerekmektedir (m. 40/2).    </w:t>
      </w:r>
    </w:p>
    <w:p w:rsidR="0086111B" w:rsidRPr="0086111B" w:rsidRDefault="0086111B" w:rsidP="0086111B">
      <w:pPr>
        <w:numPr>
          <w:ilvl w:val="0"/>
          <w:numId w:val="9"/>
        </w:numPr>
        <w:shd w:val="clear" w:color="auto" w:fill="FFFFFF"/>
        <w:spacing w:after="0" w:line="240" w:lineRule="auto"/>
        <w:ind w:left="600"/>
        <w:jc w:val="both"/>
        <w:rPr>
          <w:rFonts w:ascii="Arial" w:eastAsia="Times New Roman" w:hAnsi="Arial" w:cs="Arial"/>
          <w:color w:val="0D0D0D"/>
          <w:sz w:val="27"/>
          <w:szCs w:val="27"/>
          <w:lang w:eastAsia="tr-TR"/>
        </w:rPr>
      </w:pPr>
      <w:r w:rsidRPr="0086111B">
        <w:rPr>
          <w:rFonts w:ascii="Arial" w:eastAsia="Times New Roman" w:hAnsi="Arial" w:cs="Arial"/>
          <w:color w:val="0D0D0D"/>
          <w:sz w:val="24"/>
          <w:szCs w:val="24"/>
          <w:lang w:eastAsia="tr-TR"/>
        </w:rPr>
        <w:t>Tek pay sahipli anonim şirketlerce de bir genel kurul iç yönergesinin hazırlanıp, bu iç yönergenin şirket genel kurulunca onaylanarak, tescil ettirmesi gereklidir (m. 43/1).</w:t>
      </w:r>
    </w:p>
    <w:p w:rsidR="0086111B" w:rsidRPr="0086111B" w:rsidRDefault="0086111B" w:rsidP="0086111B">
      <w:pPr>
        <w:numPr>
          <w:ilvl w:val="0"/>
          <w:numId w:val="10"/>
        </w:numPr>
        <w:shd w:val="clear" w:color="auto" w:fill="FFFFFF"/>
        <w:spacing w:after="0" w:line="240" w:lineRule="auto"/>
        <w:ind w:left="0"/>
        <w:jc w:val="both"/>
        <w:rPr>
          <w:rFonts w:ascii="Arial" w:eastAsia="Times New Roman" w:hAnsi="Arial" w:cs="Arial"/>
          <w:color w:val="0D0D0D"/>
          <w:sz w:val="27"/>
          <w:szCs w:val="27"/>
          <w:lang w:eastAsia="tr-TR"/>
        </w:rPr>
      </w:pPr>
      <w:r w:rsidRPr="0086111B">
        <w:rPr>
          <w:rFonts w:ascii="Arial" w:eastAsia="Times New Roman" w:hAnsi="Arial" w:cs="Arial"/>
          <w:color w:val="0D0D0D"/>
          <w:sz w:val="24"/>
          <w:szCs w:val="24"/>
          <w:lang w:eastAsia="tr-TR"/>
        </w:rPr>
        <w:t>Şirketin dosyasında daha önce tescil edilmiş bir genel kurul iç yönergesinin bulunması durumunda gerek bulunmamaktadır</w:t>
      </w:r>
    </w:p>
    <w:p w:rsidR="00875B88" w:rsidRDefault="00875B88"/>
    <w:sectPr w:rsidR="00875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3E9"/>
    <w:multiLevelType w:val="multilevel"/>
    <w:tmpl w:val="7FE2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5935E0"/>
    <w:multiLevelType w:val="multilevel"/>
    <w:tmpl w:val="0820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710D9"/>
    <w:multiLevelType w:val="multilevel"/>
    <w:tmpl w:val="1D1E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E248CC"/>
    <w:multiLevelType w:val="multilevel"/>
    <w:tmpl w:val="19BA6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811C5"/>
    <w:multiLevelType w:val="multilevel"/>
    <w:tmpl w:val="EA2E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83F28"/>
    <w:multiLevelType w:val="multilevel"/>
    <w:tmpl w:val="68D04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562DD5"/>
    <w:multiLevelType w:val="multilevel"/>
    <w:tmpl w:val="05A8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02154A"/>
    <w:multiLevelType w:val="multilevel"/>
    <w:tmpl w:val="C14C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FA4761"/>
    <w:multiLevelType w:val="multilevel"/>
    <w:tmpl w:val="52C0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3234C9"/>
    <w:multiLevelType w:val="multilevel"/>
    <w:tmpl w:val="7B4E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3"/>
  </w:num>
  <w:num w:numId="4">
    <w:abstractNumId w:val="0"/>
  </w:num>
  <w:num w:numId="5">
    <w:abstractNumId w:val="1"/>
  </w:num>
  <w:num w:numId="6">
    <w:abstractNumId w:val="7"/>
  </w:num>
  <w:num w:numId="7">
    <w:abstractNumId w:val="2"/>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CCE"/>
    <w:rsid w:val="001E22C2"/>
    <w:rsid w:val="007C46D3"/>
    <w:rsid w:val="0086111B"/>
    <w:rsid w:val="00875B88"/>
    <w:rsid w:val="009C1CCE"/>
    <w:rsid w:val="00A316AD"/>
    <w:rsid w:val="00D807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80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D80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742515">
      <w:bodyDiv w:val="1"/>
      <w:marLeft w:val="0"/>
      <w:marRight w:val="0"/>
      <w:marTop w:val="0"/>
      <w:marBottom w:val="0"/>
      <w:divBdr>
        <w:top w:val="none" w:sz="0" w:space="0" w:color="auto"/>
        <w:left w:val="none" w:sz="0" w:space="0" w:color="auto"/>
        <w:bottom w:val="none" w:sz="0" w:space="0" w:color="auto"/>
        <w:right w:val="none" w:sz="0" w:space="0" w:color="auto"/>
      </w:divBdr>
      <w:divsChild>
        <w:div w:id="1259827313">
          <w:marLeft w:val="0"/>
          <w:marRight w:val="0"/>
          <w:marTop w:val="0"/>
          <w:marBottom w:val="0"/>
          <w:divBdr>
            <w:top w:val="none" w:sz="0" w:space="0" w:color="auto"/>
            <w:left w:val="none" w:sz="0" w:space="0" w:color="auto"/>
            <w:bottom w:val="none" w:sz="0" w:space="0" w:color="auto"/>
            <w:right w:val="none" w:sz="0" w:space="0" w:color="auto"/>
          </w:divBdr>
        </w:div>
      </w:divsChild>
    </w:div>
    <w:div w:id="188817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ito.org.tr/documents/Ticaret-Sicil/dilekceler-belgeler/6102_sermaye_azaltim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to.org.tr/documents/Ticaret-Sicil/dilekceler-belgeler/sirket_genel_dilekce.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832</Words>
  <Characters>4749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Nihal BUDAK (İZNİK TİCARET SİCİLİ MÜDÜRLÜĞÜ)</dc:creator>
  <cp:keywords/>
  <dc:description/>
  <cp:lastModifiedBy>admin</cp:lastModifiedBy>
  <cp:revision>5</cp:revision>
  <dcterms:created xsi:type="dcterms:W3CDTF">2023-03-27T12:58:00Z</dcterms:created>
  <dcterms:modified xsi:type="dcterms:W3CDTF">2023-03-31T14:18:00Z</dcterms:modified>
</cp:coreProperties>
</file>